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A4F195" w14:textId="77777777" w:rsidR="00342E09" w:rsidRDefault="00342E09" w:rsidP="00342E09">
      <w:pPr>
        <w:rPr>
          <w:rFonts w:cstheme="minorHAnsi"/>
        </w:rPr>
      </w:pPr>
      <w:bookmarkStart w:id="0" w:name="_GoBack"/>
      <w:bookmarkEnd w:id="0"/>
    </w:p>
    <w:p w14:paraId="02D4DAAB" w14:textId="77777777" w:rsidR="00342E09" w:rsidRDefault="00342E09" w:rsidP="00342E09">
      <w:pPr>
        <w:rPr>
          <w:rFonts w:cstheme="minorHAnsi"/>
        </w:rPr>
      </w:pPr>
    </w:p>
    <w:p w14:paraId="3AD57736" w14:textId="77777777" w:rsidR="00342E09" w:rsidRDefault="00342E09" w:rsidP="00342E09">
      <w:pPr>
        <w:rPr>
          <w:rFonts w:cstheme="minorHAnsi"/>
        </w:rPr>
      </w:pPr>
    </w:p>
    <w:p w14:paraId="2A4B2917" w14:textId="77777777" w:rsidR="00342E09" w:rsidRDefault="00342E09" w:rsidP="00342E09">
      <w:pPr>
        <w:rPr>
          <w:rFonts w:cstheme="minorHAnsi"/>
        </w:rPr>
      </w:pPr>
    </w:p>
    <w:p w14:paraId="2ED66532" w14:textId="77777777" w:rsidR="00342E09" w:rsidRDefault="00342E09" w:rsidP="00342E09">
      <w:pPr>
        <w:rPr>
          <w:rFonts w:cstheme="minorHAnsi"/>
        </w:rPr>
      </w:pPr>
    </w:p>
    <w:p w14:paraId="2D6E5A3B" w14:textId="53A6D583" w:rsidR="00471BEA" w:rsidRPr="00471BEA" w:rsidRDefault="00471BEA" w:rsidP="00471BEA">
      <w:pPr>
        <w:tabs>
          <w:tab w:val="right" w:pos="9270"/>
        </w:tabs>
        <w:rPr>
          <w:rFonts w:eastAsia="Times New Roman" w:cstheme="minorHAnsi"/>
          <w:i/>
          <w:iCs/>
          <w:color w:val="212121"/>
          <w:sz w:val="22"/>
          <w:szCs w:val="22"/>
          <w:shd w:val="clear" w:color="auto" w:fill="FFFFFF"/>
        </w:rPr>
      </w:pPr>
      <w:r>
        <w:rPr>
          <w:rFonts w:eastAsia="Times New Roman" w:cstheme="minorHAnsi"/>
          <w:i/>
          <w:iCs/>
          <w:color w:val="212121"/>
          <w:sz w:val="22"/>
          <w:szCs w:val="22"/>
          <w:shd w:val="clear" w:color="auto" w:fill="FFFFFF"/>
        </w:rPr>
        <w:tab/>
      </w:r>
      <w:r w:rsidRPr="00471BEA">
        <w:rPr>
          <w:rFonts w:eastAsia="Times New Roman" w:cstheme="minorHAnsi"/>
          <w:i/>
          <w:iCs/>
          <w:color w:val="212121"/>
          <w:sz w:val="22"/>
          <w:szCs w:val="22"/>
          <w:shd w:val="clear" w:color="auto" w:fill="FFFFFF"/>
        </w:rPr>
        <w:t>June 1, 2020</w:t>
      </w:r>
    </w:p>
    <w:p w14:paraId="65422D7E" w14:textId="77777777" w:rsidR="00471BEA" w:rsidRDefault="00471BEA" w:rsidP="00471BEA">
      <w:pPr>
        <w:rPr>
          <w:rFonts w:eastAsia="Times New Roman" w:cstheme="minorHAnsi"/>
          <w:b/>
          <w:bCs/>
          <w:color w:val="212121"/>
          <w:sz w:val="22"/>
          <w:szCs w:val="22"/>
          <w:shd w:val="clear" w:color="auto" w:fill="FFFFFF"/>
        </w:rPr>
      </w:pPr>
    </w:p>
    <w:p w14:paraId="50904097" w14:textId="51866F72" w:rsidR="00471BEA" w:rsidRPr="00471BEA" w:rsidRDefault="00471BEA" w:rsidP="00471BEA">
      <w:pPr>
        <w:jc w:val="center"/>
        <w:rPr>
          <w:rFonts w:eastAsia="Times New Roman" w:cstheme="minorHAnsi"/>
          <w:sz w:val="28"/>
          <w:szCs w:val="28"/>
        </w:rPr>
      </w:pPr>
      <w:r w:rsidRPr="00471BEA">
        <w:rPr>
          <w:rFonts w:eastAsia="Times New Roman" w:cstheme="minorHAnsi"/>
          <w:b/>
          <w:bCs/>
          <w:color w:val="212121"/>
          <w:sz w:val="28"/>
          <w:szCs w:val="28"/>
          <w:shd w:val="clear" w:color="auto" w:fill="FFFFFF"/>
        </w:rPr>
        <w:t>Statement on the Role of Libraries in Dismantling Systemic Racism</w:t>
      </w:r>
    </w:p>
    <w:p w14:paraId="490AC5A2" w14:textId="77777777" w:rsidR="00471BEA" w:rsidRPr="00460747" w:rsidRDefault="00471BEA" w:rsidP="00471BEA">
      <w:pPr>
        <w:rPr>
          <w:rFonts w:eastAsia="Times New Roman" w:cstheme="minorHAnsi"/>
          <w:sz w:val="22"/>
          <w:szCs w:val="22"/>
        </w:rPr>
      </w:pPr>
    </w:p>
    <w:p w14:paraId="3D4CBD74" w14:textId="77777777" w:rsidR="00471BEA" w:rsidRPr="00460747" w:rsidRDefault="00471BEA" w:rsidP="00471BEA">
      <w:pPr>
        <w:rPr>
          <w:rFonts w:eastAsia="Times New Roman" w:cstheme="minorHAnsi"/>
          <w:sz w:val="22"/>
          <w:szCs w:val="22"/>
        </w:rPr>
      </w:pPr>
      <w:r w:rsidRPr="00460747">
        <w:rPr>
          <w:rFonts w:eastAsia="Times New Roman" w:cstheme="minorHAnsi"/>
          <w:color w:val="212121"/>
          <w:sz w:val="22"/>
          <w:szCs w:val="22"/>
          <w:shd w:val="clear" w:color="auto" w:fill="FFFFFF"/>
        </w:rPr>
        <w:t>The Urban Libraries Council stands with the #BlackLivesMatter movement and all who are calling for immediate, collective action to end the systemic racism and inequity entrenched in our communities.</w:t>
      </w:r>
    </w:p>
    <w:p w14:paraId="440CF0AB" w14:textId="77777777" w:rsidR="00471BEA" w:rsidRPr="00460747" w:rsidRDefault="00471BEA" w:rsidP="00471BEA">
      <w:pPr>
        <w:rPr>
          <w:rFonts w:eastAsia="Times New Roman" w:cstheme="minorHAnsi"/>
          <w:sz w:val="22"/>
          <w:szCs w:val="22"/>
        </w:rPr>
      </w:pPr>
    </w:p>
    <w:p w14:paraId="3F79AEAE" w14:textId="49594C25" w:rsidR="00471BEA" w:rsidRPr="00460747" w:rsidRDefault="00471BEA" w:rsidP="00471BEA">
      <w:pPr>
        <w:rPr>
          <w:rFonts w:eastAsia="Times New Roman" w:cstheme="minorHAnsi"/>
          <w:sz w:val="22"/>
          <w:szCs w:val="22"/>
        </w:rPr>
      </w:pPr>
      <w:r w:rsidRPr="00460747">
        <w:rPr>
          <w:rFonts w:eastAsia="Times New Roman" w:cstheme="minorHAnsi"/>
          <w:color w:val="212121"/>
          <w:sz w:val="22"/>
          <w:szCs w:val="22"/>
          <w:shd w:val="clear" w:color="auto" w:fill="FFFFFF"/>
        </w:rPr>
        <w:t>While the unprecedented impact of COVID-19 has set the stage for a “new normal,” the past months have been filled with all-too-familiar demonstrations of racism’s enduring harm and deep roots. Facing increased barriers to resources and health services, African</w:t>
      </w:r>
      <w:r w:rsidR="00172DB7">
        <w:rPr>
          <w:rFonts w:eastAsia="Times New Roman" w:cstheme="minorHAnsi"/>
          <w:color w:val="212121"/>
          <w:sz w:val="22"/>
          <w:szCs w:val="22"/>
          <w:shd w:val="clear" w:color="auto" w:fill="FFFFFF"/>
        </w:rPr>
        <w:t xml:space="preserve"> </w:t>
      </w:r>
      <w:r w:rsidRPr="00460747">
        <w:rPr>
          <w:rFonts w:eastAsia="Times New Roman" w:cstheme="minorHAnsi"/>
          <w:color w:val="212121"/>
          <w:sz w:val="22"/>
          <w:szCs w:val="22"/>
          <w:shd w:val="clear" w:color="auto" w:fill="FFFFFF"/>
        </w:rPr>
        <w:t xml:space="preserve">Americans and other marginalized communities are losing their lives to COVID-19 at a disproportionate rate. During this same period, the U.S. has witnessed the brutal, racist murders of George Floyd, Ahmaud Arbery and Breonna Taylor. </w:t>
      </w:r>
    </w:p>
    <w:p w14:paraId="3A2F2BE4" w14:textId="77777777" w:rsidR="00471BEA" w:rsidRPr="00460747" w:rsidRDefault="00471BEA" w:rsidP="00471BEA">
      <w:pPr>
        <w:rPr>
          <w:rFonts w:eastAsia="Times New Roman" w:cstheme="minorHAnsi"/>
          <w:sz w:val="22"/>
          <w:szCs w:val="22"/>
        </w:rPr>
      </w:pPr>
    </w:p>
    <w:p w14:paraId="3EB3AC22" w14:textId="0231213C" w:rsidR="00471BEA" w:rsidRPr="00460747" w:rsidRDefault="00471BEA" w:rsidP="00471BEA">
      <w:pPr>
        <w:rPr>
          <w:rFonts w:eastAsia="Times New Roman" w:cstheme="minorHAnsi"/>
          <w:sz w:val="22"/>
          <w:szCs w:val="22"/>
        </w:rPr>
      </w:pPr>
      <w:r w:rsidRPr="00460747">
        <w:rPr>
          <w:rFonts w:eastAsia="Times New Roman" w:cstheme="minorHAnsi"/>
          <w:color w:val="212121"/>
          <w:sz w:val="22"/>
          <w:szCs w:val="22"/>
          <w:shd w:val="clear" w:color="auto" w:fill="FFFFFF"/>
        </w:rPr>
        <w:t>Systemic racism undermines our society and putting an end to it will require all citizens to work together — with the active support of dedicated community and government leaders. As highly trusted institutions and essential foundations of civic infrastructure, public libraries have a unique and vital role to play in advancing equity and addressing racial divides.</w:t>
      </w:r>
    </w:p>
    <w:p w14:paraId="0DDF7A2F" w14:textId="77777777" w:rsidR="00471BEA" w:rsidRPr="00460747" w:rsidRDefault="00471BEA" w:rsidP="00471BEA">
      <w:pPr>
        <w:rPr>
          <w:rFonts w:eastAsia="Times New Roman" w:cstheme="minorHAnsi"/>
          <w:sz w:val="22"/>
          <w:szCs w:val="22"/>
        </w:rPr>
      </w:pPr>
    </w:p>
    <w:p w14:paraId="515F0AC8" w14:textId="77777777" w:rsidR="00471BEA" w:rsidRPr="00460747" w:rsidRDefault="00471BEA" w:rsidP="00471BEA">
      <w:pPr>
        <w:rPr>
          <w:rFonts w:eastAsia="Times New Roman" w:cstheme="minorHAnsi"/>
          <w:sz w:val="22"/>
          <w:szCs w:val="22"/>
        </w:rPr>
      </w:pPr>
      <w:r w:rsidRPr="00460747">
        <w:rPr>
          <w:rFonts w:eastAsia="Times New Roman" w:cstheme="minorHAnsi"/>
          <w:color w:val="212121"/>
          <w:sz w:val="22"/>
          <w:szCs w:val="22"/>
          <w:shd w:val="clear" w:color="auto" w:fill="FFFFFF"/>
        </w:rPr>
        <w:t>Twenty-first century libraries are pillars of safety, inclusion, diversity and democracy for the communities we serve. Libraries provide equitable access to information and digital resources for all people, regardless of race. They provide safe, respectful and welcoming spaces for civic discourse and the expression of diverse voices. Through carefully curated collections, community partnerships and targeted outreach, libraries intentionally engage and serve the needs of all populations. And, increasingly, libraries are taking bold stands and speaking up to call out and combat social injustice.</w:t>
      </w:r>
    </w:p>
    <w:p w14:paraId="462D6CDA" w14:textId="77777777" w:rsidR="00471BEA" w:rsidRPr="00460747" w:rsidRDefault="00471BEA" w:rsidP="00471BEA">
      <w:pPr>
        <w:rPr>
          <w:rFonts w:eastAsia="Times New Roman" w:cstheme="minorHAnsi"/>
          <w:sz w:val="22"/>
          <w:szCs w:val="22"/>
        </w:rPr>
      </w:pPr>
    </w:p>
    <w:p w14:paraId="57B5CB00" w14:textId="77777777" w:rsidR="00471BEA" w:rsidRPr="00460747" w:rsidRDefault="00471BEA" w:rsidP="00471BEA">
      <w:pPr>
        <w:rPr>
          <w:rFonts w:eastAsia="Times New Roman" w:cstheme="minorHAnsi"/>
          <w:color w:val="000000"/>
          <w:sz w:val="22"/>
          <w:szCs w:val="22"/>
          <w:shd w:val="clear" w:color="auto" w:fill="FFFFFF"/>
        </w:rPr>
      </w:pPr>
      <w:r w:rsidRPr="00460747">
        <w:rPr>
          <w:rFonts w:eastAsia="Times New Roman" w:cstheme="minorHAnsi"/>
          <w:color w:val="212121"/>
          <w:sz w:val="22"/>
          <w:szCs w:val="22"/>
          <w:shd w:val="clear" w:color="auto" w:fill="FFFFFF"/>
        </w:rPr>
        <w:t xml:space="preserve">More than 160 North American public library systems have shown their strong commitment to ending structural racism by signing ULC’s </w:t>
      </w:r>
      <w:hyperlink r:id="rId7" w:history="1">
        <w:r w:rsidRPr="00460747">
          <w:rPr>
            <w:rFonts w:eastAsia="Times New Roman" w:cstheme="minorHAnsi"/>
            <w:color w:val="1155CC"/>
            <w:sz w:val="22"/>
            <w:szCs w:val="22"/>
            <w:u w:val="single"/>
            <w:shd w:val="clear" w:color="auto" w:fill="FFFFFF"/>
          </w:rPr>
          <w:t>Statement on Race and Social Equity</w:t>
        </w:r>
      </w:hyperlink>
      <w:r w:rsidRPr="00460747">
        <w:rPr>
          <w:rFonts w:eastAsia="Times New Roman" w:cstheme="minorHAnsi"/>
          <w:color w:val="212121"/>
          <w:sz w:val="22"/>
          <w:szCs w:val="22"/>
          <w:shd w:val="clear" w:color="auto" w:fill="FFFFFF"/>
        </w:rPr>
        <w:t>, w</w:t>
      </w:r>
      <w:r w:rsidRPr="00460747">
        <w:rPr>
          <w:rFonts w:eastAsia="Times New Roman" w:cstheme="minorHAnsi"/>
          <w:color w:val="000000"/>
          <w:sz w:val="22"/>
          <w:szCs w:val="22"/>
          <w:shd w:val="clear" w:color="auto" w:fill="FFFFFF"/>
        </w:rPr>
        <w:t>hich asserts that “libraries can help achieve true and sustained equity through an intentional, systemic and transformative library-community partnership.” Libraries use this statement as a baseline for building progressive policies, activities and collaborative relationships to advance equity.</w:t>
      </w:r>
    </w:p>
    <w:p w14:paraId="743996BD" w14:textId="77777777" w:rsidR="00471BEA" w:rsidRPr="00460747" w:rsidRDefault="00471BEA" w:rsidP="00471BEA">
      <w:pPr>
        <w:rPr>
          <w:rFonts w:eastAsia="Times New Roman" w:cstheme="minorHAnsi"/>
          <w:sz w:val="22"/>
          <w:szCs w:val="22"/>
        </w:rPr>
      </w:pPr>
    </w:p>
    <w:p w14:paraId="6058C566" w14:textId="7D6F6EB3" w:rsidR="00471BEA" w:rsidRPr="00460747" w:rsidRDefault="00471BEA" w:rsidP="00471BEA">
      <w:pPr>
        <w:rPr>
          <w:rFonts w:eastAsia="Times New Roman" w:cstheme="minorHAnsi"/>
          <w:color w:val="000000"/>
          <w:sz w:val="22"/>
          <w:szCs w:val="22"/>
          <w:shd w:val="clear" w:color="auto" w:fill="FFFFFF"/>
        </w:rPr>
      </w:pPr>
      <w:r w:rsidRPr="00460747">
        <w:rPr>
          <w:rFonts w:eastAsia="Times New Roman" w:cstheme="minorHAnsi"/>
          <w:color w:val="000000"/>
          <w:sz w:val="22"/>
          <w:szCs w:val="22"/>
          <w:shd w:val="clear" w:color="auto" w:fill="FFFFFF"/>
        </w:rPr>
        <w:t xml:space="preserve">Beyond this statement, a commitment to creating a more just and inclusive world is foundational to </w:t>
      </w:r>
      <w:hyperlink r:id="rId8" w:history="1">
        <w:r w:rsidRPr="00460747">
          <w:rPr>
            <w:rFonts w:eastAsia="Times New Roman" w:cstheme="minorHAnsi"/>
            <w:color w:val="000000"/>
            <w:sz w:val="22"/>
            <w:szCs w:val="22"/>
            <w:shd w:val="clear" w:color="auto" w:fill="FFFFFF"/>
          </w:rPr>
          <w:t>all of ULC’s work</w:t>
        </w:r>
      </w:hyperlink>
      <w:r w:rsidRPr="00460747">
        <w:rPr>
          <w:rFonts w:eastAsia="Times New Roman" w:cstheme="minorHAnsi"/>
          <w:color w:val="000000"/>
          <w:sz w:val="22"/>
          <w:szCs w:val="22"/>
          <w:shd w:val="clear" w:color="auto" w:fill="FFFFFF"/>
        </w:rPr>
        <w:t xml:space="preserve">. Following the outbreak of COVID-19, the ULC Executive Board </w:t>
      </w:r>
      <w:hyperlink r:id="rId9" w:history="1">
        <w:r w:rsidRPr="00460747">
          <w:rPr>
            <w:rFonts w:eastAsia="Times New Roman" w:cstheme="minorHAnsi"/>
            <w:color w:val="1155CC"/>
            <w:sz w:val="22"/>
            <w:szCs w:val="22"/>
            <w:u w:val="single"/>
            <w:shd w:val="clear" w:color="auto" w:fill="FFFFFF"/>
          </w:rPr>
          <w:t>announced a new initiative</w:t>
        </w:r>
      </w:hyperlink>
      <w:r w:rsidRPr="00460747">
        <w:rPr>
          <w:rFonts w:eastAsia="Times New Roman" w:cstheme="minorHAnsi"/>
          <w:color w:val="000000"/>
          <w:sz w:val="22"/>
          <w:szCs w:val="22"/>
          <w:shd w:val="clear" w:color="auto" w:fill="FFFFFF"/>
        </w:rPr>
        <w:t xml:space="preserve"> that is aligning North America’s libraries to identify the virus’ impact on race and social equity</w:t>
      </w:r>
      <w:r w:rsidR="0098778B">
        <w:rPr>
          <w:rFonts w:eastAsia="Times New Roman" w:cstheme="minorHAnsi"/>
          <w:color w:val="000000"/>
          <w:sz w:val="22"/>
          <w:szCs w:val="22"/>
          <w:shd w:val="clear" w:color="auto" w:fill="FFFFFF"/>
        </w:rPr>
        <w:t xml:space="preserve"> </w:t>
      </w:r>
      <w:r w:rsidR="0098778B" w:rsidRPr="00460747">
        <w:rPr>
          <w:rFonts w:eastAsia="Times New Roman" w:cstheme="minorHAnsi"/>
          <w:color w:val="212121"/>
          <w:sz w:val="22"/>
          <w:szCs w:val="22"/>
          <w:shd w:val="clear" w:color="auto" w:fill="FFFFFF"/>
        </w:rPr>
        <w:t xml:space="preserve">— </w:t>
      </w:r>
      <w:r w:rsidRPr="00460747">
        <w:rPr>
          <w:rFonts w:eastAsia="Times New Roman" w:cstheme="minorHAnsi"/>
          <w:color w:val="000000"/>
          <w:sz w:val="22"/>
          <w:szCs w:val="22"/>
          <w:shd w:val="clear" w:color="auto" w:fill="FFFFFF"/>
        </w:rPr>
        <w:t>and establish strategies for addressing that impact. </w:t>
      </w:r>
    </w:p>
    <w:p w14:paraId="4899B3E5" w14:textId="77777777" w:rsidR="00471BEA" w:rsidRPr="00460747" w:rsidRDefault="00471BEA" w:rsidP="00471BEA">
      <w:pPr>
        <w:rPr>
          <w:rFonts w:eastAsia="Times New Roman" w:cstheme="minorHAnsi"/>
          <w:sz w:val="22"/>
          <w:szCs w:val="22"/>
        </w:rPr>
      </w:pPr>
    </w:p>
    <w:p w14:paraId="4B9729DD" w14:textId="6FF155A6" w:rsidR="00471BEA" w:rsidRPr="00460747" w:rsidRDefault="00471BEA" w:rsidP="00471BEA">
      <w:pPr>
        <w:rPr>
          <w:rFonts w:eastAsia="Times New Roman" w:cstheme="minorHAnsi"/>
          <w:color w:val="000000"/>
          <w:sz w:val="22"/>
          <w:szCs w:val="22"/>
          <w:shd w:val="clear" w:color="auto" w:fill="FFFFFF"/>
        </w:rPr>
      </w:pPr>
      <w:r w:rsidRPr="00460747">
        <w:rPr>
          <w:rFonts w:eastAsia="Times New Roman" w:cstheme="minorHAnsi"/>
          <w:color w:val="000000"/>
          <w:sz w:val="22"/>
          <w:szCs w:val="22"/>
          <w:shd w:val="clear" w:color="auto" w:fill="FFFFFF"/>
        </w:rPr>
        <w:t>ULC is dedicated to continually breaking down systemic</w:t>
      </w:r>
      <w:r w:rsidR="0098778B">
        <w:rPr>
          <w:rFonts w:eastAsia="Times New Roman" w:cstheme="minorHAnsi"/>
          <w:color w:val="000000"/>
          <w:sz w:val="22"/>
          <w:szCs w:val="22"/>
          <w:shd w:val="clear" w:color="auto" w:fill="FFFFFF"/>
        </w:rPr>
        <w:t xml:space="preserve"> </w:t>
      </w:r>
      <w:r w:rsidR="00575B19">
        <w:rPr>
          <w:rFonts w:eastAsia="Times New Roman" w:cstheme="minorHAnsi"/>
          <w:color w:val="000000"/>
          <w:sz w:val="22"/>
          <w:szCs w:val="22"/>
          <w:shd w:val="clear" w:color="auto" w:fill="FFFFFF"/>
        </w:rPr>
        <w:t>in</w:t>
      </w:r>
      <w:r w:rsidR="0098778B">
        <w:rPr>
          <w:rFonts w:eastAsia="Times New Roman" w:cstheme="minorHAnsi"/>
          <w:color w:val="000000"/>
          <w:sz w:val="22"/>
          <w:szCs w:val="22"/>
          <w:shd w:val="clear" w:color="auto" w:fill="FFFFFF"/>
        </w:rPr>
        <w:t>equity</w:t>
      </w:r>
      <w:r w:rsidRPr="00460747">
        <w:rPr>
          <w:rFonts w:eastAsia="Times New Roman" w:cstheme="minorHAnsi"/>
          <w:color w:val="000000"/>
          <w:sz w:val="22"/>
          <w:szCs w:val="22"/>
          <w:shd w:val="clear" w:color="auto" w:fill="FFFFFF"/>
        </w:rPr>
        <w:t>. However, this task is too monumental for libraries to take on alone. We are all responsible. Every community. Every person. We must all step forward and actively foster new social structures built on inclusion, justice and mutual respect.</w:t>
      </w:r>
    </w:p>
    <w:p w14:paraId="012DDCAE" w14:textId="77777777" w:rsidR="00471BEA" w:rsidRPr="00460747" w:rsidRDefault="00471BEA" w:rsidP="00471BEA">
      <w:pPr>
        <w:rPr>
          <w:rFonts w:eastAsia="Times New Roman" w:cstheme="minorHAnsi"/>
          <w:sz w:val="22"/>
          <w:szCs w:val="22"/>
        </w:rPr>
      </w:pPr>
    </w:p>
    <w:p w14:paraId="5777A712" w14:textId="77777777" w:rsidR="00471BEA" w:rsidRPr="00460747" w:rsidRDefault="00471BEA" w:rsidP="00471BEA">
      <w:pPr>
        <w:rPr>
          <w:rFonts w:eastAsia="Times New Roman" w:cstheme="minorHAnsi"/>
          <w:sz w:val="22"/>
          <w:szCs w:val="22"/>
        </w:rPr>
      </w:pPr>
      <w:r w:rsidRPr="00460747">
        <w:rPr>
          <w:rFonts w:eastAsia="Times New Roman" w:cstheme="minorHAnsi"/>
          <w:sz w:val="22"/>
          <w:szCs w:val="22"/>
        </w:rPr>
        <w:t>Susan Benton</w:t>
      </w:r>
    </w:p>
    <w:p w14:paraId="267F6D09" w14:textId="331DCE46" w:rsidR="0075122C" w:rsidRPr="00471BEA" w:rsidRDefault="00471BEA" w:rsidP="00471BEA">
      <w:pPr>
        <w:rPr>
          <w:rFonts w:eastAsia="Times New Roman" w:cstheme="minorHAnsi"/>
          <w:sz w:val="22"/>
          <w:szCs w:val="22"/>
        </w:rPr>
      </w:pPr>
      <w:r w:rsidRPr="00460747">
        <w:rPr>
          <w:rFonts w:eastAsia="Times New Roman" w:cstheme="minorHAnsi"/>
          <w:sz w:val="22"/>
          <w:szCs w:val="22"/>
        </w:rPr>
        <w:t>President/CEO</w:t>
      </w:r>
    </w:p>
    <w:sectPr w:rsidR="0075122C" w:rsidRPr="00471BEA" w:rsidSect="00342E09">
      <w:headerReference w:type="first" r:id="rId10"/>
      <w:footerReference w:type="first" r:id="rId11"/>
      <w:pgSz w:w="12240" w:h="15840" w:code="1"/>
      <w:pgMar w:top="1440" w:right="1080" w:bottom="1080" w:left="188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AA8BFE" w14:textId="77777777" w:rsidR="00FE6499" w:rsidRDefault="00FE6499" w:rsidP="0075122C">
      <w:r>
        <w:separator/>
      </w:r>
    </w:p>
  </w:endnote>
  <w:endnote w:type="continuationSeparator" w:id="0">
    <w:p w14:paraId="3522CB96" w14:textId="77777777" w:rsidR="00FE6499" w:rsidRDefault="00FE6499" w:rsidP="00751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148E2" w14:textId="72854925" w:rsidR="00342E09" w:rsidRDefault="00342E09">
    <w:pPr>
      <w:pStyle w:val="Footer"/>
    </w:pPr>
    <w:r>
      <w:rPr>
        <w:noProof/>
      </w:rPr>
      <w:drawing>
        <wp:anchor distT="0" distB="0" distL="114300" distR="114300" simplePos="0" relativeHeight="251663360" behindDoc="1" locked="0" layoutInCell="1" allowOverlap="1" wp14:anchorId="7E541549" wp14:editId="5CAC3238">
          <wp:simplePos x="0" y="0"/>
          <wp:positionH relativeFrom="margin">
            <wp:posOffset>-1076325</wp:posOffset>
          </wp:positionH>
          <wp:positionV relativeFrom="paragraph">
            <wp:posOffset>57150</wp:posOffset>
          </wp:positionV>
          <wp:extent cx="7772400" cy="533107"/>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790-044131-06_Letterhead_Foot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53310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B25451" w14:textId="77777777" w:rsidR="00FE6499" w:rsidRDefault="00FE6499" w:rsidP="0075122C">
      <w:r>
        <w:separator/>
      </w:r>
    </w:p>
  </w:footnote>
  <w:footnote w:type="continuationSeparator" w:id="0">
    <w:p w14:paraId="25C441C7" w14:textId="77777777" w:rsidR="00FE6499" w:rsidRDefault="00FE6499" w:rsidP="007512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CB491" w14:textId="0ED5CB9C" w:rsidR="00342E09" w:rsidRDefault="00342E09">
    <w:pPr>
      <w:pStyle w:val="Header"/>
    </w:pPr>
    <w:r>
      <w:rPr>
        <w:noProof/>
      </w:rPr>
      <w:drawing>
        <wp:anchor distT="0" distB="0" distL="114300" distR="114300" simplePos="0" relativeHeight="251661312" behindDoc="1" locked="0" layoutInCell="1" allowOverlap="1" wp14:anchorId="3AF0CC41" wp14:editId="42346F77">
          <wp:simplePos x="0" y="0"/>
          <wp:positionH relativeFrom="margin">
            <wp:posOffset>-1266825</wp:posOffset>
          </wp:positionH>
          <wp:positionV relativeFrom="paragraph">
            <wp:posOffset>-485775</wp:posOffset>
          </wp:positionV>
          <wp:extent cx="7772400" cy="16859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790-044131-06_Letterhead_Header.jpg"/>
                  <pic:cNvPicPr/>
                </pic:nvPicPr>
                <pic:blipFill>
                  <a:blip r:embed="rId1">
                    <a:extLst>
                      <a:ext uri="{28A0092B-C50C-407E-A947-70E740481C1C}">
                        <a14:useLocalDpi xmlns:a14="http://schemas.microsoft.com/office/drawing/2010/main" val="0"/>
                      </a:ext>
                    </a:extLst>
                  </a:blip>
                  <a:stretch>
                    <a:fillRect/>
                  </a:stretch>
                </pic:blipFill>
                <pic:spPr>
                  <a:xfrm>
                    <a:off x="0" y="0"/>
                    <a:ext cx="7774336" cy="16863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5A0878"/>
    <w:multiLevelType w:val="hybridMultilevel"/>
    <w:tmpl w:val="C06440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92D31BD"/>
    <w:multiLevelType w:val="hybridMultilevel"/>
    <w:tmpl w:val="ABBE2E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7AAD08BC"/>
    <w:multiLevelType w:val="hybridMultilevel"/>
    <w:tmpl w:val="81F41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hideSpellingErrors/>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22C"/>
    <w:rsid w:val="00005290"/>
    <w:rsid w:val="000167E5"/>
    <w:rsid w:val="000C3127"/>
    <w:rsid w:val="000F35AC"/>
    <w:rsid w:val="00172DB7"/>
    <w:rsid w:val="00216BEF"/>
    <w:rsid w:val="002208DD"/>
    <w:rsid w:val="002C27D6"/>
    <w:rsid w:val="00317F93"/>
    <w:rsid w:val="00342E09"/>
    <w:rsid w:val="003D400D"/>
    <w:rsid w:val="00471BEA"/>
    <w:rsid w:val="004B27B5"/>
    <w:rsid w:val="00575B19"/>
    <w:rsid w:val="005A683F"/>
    <w:rsid w:val="006E4FA1"/>
    <w:rsid w:val="00742A80"/>
    <w:rsid w:val="0075122C"/>
    <w:rsid w:val="00952CDB"/>
    <w:rsid w:val="0098778B"/>
    <w:rsid w:val="00BE6B7D"/>
    <w:rsid w:val="00E201BC"/>
    <w:rsid w:val="00EA29E2"/>
    <w:rsid w:val="00FE64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8C74F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122C"/>
    <w:pPr>
      <w:tabs>
        <w:tab w:val="center" w:pos="4680"/>
        <w:tab w:val="right" w:pos="9360"/>
      </w:tabs>
    </w:pPr>
  </w:style>
  <w:style w:type="character" w:customStyle="1" w:styleId="HeaderChar">
    <w:name w:val="Header Char"/>
    <w:basedOn w:val="DefaultParagraphFont"/>
    <w:link w:val="Header"/>
    <w:uiPriority w:val="99"/>
    <w:rsid w:val="0075122C"/>
  </w:style>
  <w:style w:type="paragraph" w:styleId="Footer">
    <w:name w:val="footer"/>
    <w:basedOn w:val="Normal"/>
    <w:link w:val="FooterChar"/>
    <w:uiPriority w:val="99"/>
    <w:unhideWhenUsed/>
    <w:rsid w:val="0075122C"/>
    <w:pPr>
      <w:tabs>
        <w:tab w:val="center" w:pos="4680"/>
        <w:tab w:val="right" w:pos="9360"/>
      </w:tabs>
    </w:pPr>
  </w:style>
  <w:style w:type="character" w:customStyle="1" w:styleId="FooterChar">
    <w:name w:val="Footer Char"/>
    <w:basedOn w:val="DefaultParagraphFont"/>
    <w:link w:val="Footer"/>
    <w:uiPriority w:val="99"/>
    <w:rsid w:val="0075122C"/>
  </w:style>
  <w:style w:type="character" w:styleId="Strong">
    <w:name w:val="Strong"/>
    <w:basedOn w:val="DefaultParagraphFont"/>
    <w:uiPriority w:val="22"/>
    <w:qFormat/>
    <w:rsid w:val="00342E09"/>
    <w:rPr>
      <w:b/>
      <w:bCs/>
    </w:rPr>
  </w:style>
  <w:style w:type="paragraph" w:styleId="ListParagraph">
    <w:name w:val="List Paragraph"/>
    <w:basedOn w:val="Normal"/>
    <w:uiPriority w:val="34"/>
    <w:qFormat/>
    <w:rsid w:val="00342E09"/>
    <w:pPr>
      <w:ind w:left="720"/>
      <w:contextualSpacing/>
    </w:pPr>
    <w:rPr>
      <w:sz w:val="22"/>
      <w:szCs w:val="22"/>
    </w:rPr>
  </w:style>
  <w:style w:type="paragraph" w:styleId="NoSpacing">
    <w:name w:val="No Spacing"/>
    <w:uiPriority w:val="1"/>
    <w:qFormat/>
    <w:rsid w:val="00342E09"/>
    <w:rPr>
      <w:rFonts w:eastAsiaTheme="minorEastAsia"/>
      <w:sz w:val="22"/>
      <w:szCs w:val="22"/>
    </w:rPr>
  </w:style>
  <w:style w:type="paragraph" w:styleId="BodyTextIndent">
    <w:name w:val="Body Text Indent"/>
    <w:basedOn w:val="Normal"/>
    <w:link w:val="BodyTextIndentChar"/>
    <w:rsid w:val="00342E09"/>
    <w:pPr>
      <w:ind w:left="720"/>
    </w:pPr>
    <w:rPr>
      <w:rFonts w:ascii="Arial" w:eastAsia="Times New Roman" w:hAnsi="Arial" w:cs="Arial"/>
      <w:bCs/>
      <w:iCs/>
    </w:rPr>
  </w:style>
  <w:style w:type="character" w:customStyle="1" w:styleId="BodyTextIndentChar">
    <w:name w:val="Body Text Indent Char"/>
    <w:basedOn w:val="DefaultParagraphFont"/>
    <w:link w:val="BodyTextIndent"/>
    <w:rsid w:val="00342E09"/>
    <w:rPr>
      <w:rFonts w:ascii="Arial" w:eastAsia="Times New Roman" w:hAnsi="Arial" w:cs="Arial"/>
      <w:bCs/>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rbanlibraries.org/initiative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urbanlibraries.org/initiatives/statement-on-race-and-social-equity"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urbanlibraries.org/files/ULC-Executive-Board-Statement.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470</Words>
  <Characters>2685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Urban Libraries Council</Company>
  <LinksUpToDate>false</LinksUpToDate>
  <CharactersWithSpaces>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2016-08-05T20:34:00Z</cp:lastPrinted>
  <dcterms:created xsi:type="dcterms:W3CDTF">2020-06-01T14:40:00Z</dcterms:created>
  <dcterms:modified xsi:type="dcterms:W3CDTF">2020-06-01T14:40:00Z</dcterms:modified>
</cp:coreProperties>
</file>